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rFonts w:ascii="Calibri" w:cs="Calibri" w:eastAsia="Calibri" w:hAnsi="Calibri"/>
          <w:b/>
          <w:bCs/>
          <w:color w:val="1F3864"/>
          <w:sz w:val="32"/>
          <w:szCs w:val="32"/>
        </w:rPr>
        <w:t xml:space="preserve">Kyle B.R. Bennett</w:t>
      </w:r>
    </w:p>
    <w:p>
      <w:pPr>
        <w:spacing w:after="160"/>
        <w:jc w:val="center"/>
      </w:pPr>
      <w:r>
        <w:rPr>
          <w:rFonts w:ascii="Calibri" w:cs="Calibri" w:eastAsia="Calibri" w:hAnsi="Calibri"/>
          <w:color w:val="333333"/>
          <w:sz w:val="17"/>
          <w:szCs w:val="17"/>
        </w:rPr>
        <w:t xml:space="preserve">Pittsburgh, PA  |  475-313-6591  |  </w:t>
      </w:r>
      <w:hyperlink w:history="1" r:id="rIdht1moiomdir8odi_fhjjv">
        <w:r>
          <w:rPr>
            <w:rFonts w:ascii="Calibri" w:cs="Calibri" w:eastAsia="Calibri" w:hAnsi="Calibri"/>
            <w:color w:val="1F3864"/>
            <w:sz w:val="17"/>
            <w:szCs w:val="17"/>
            <w:u w:val="single"/>
          </w:rPr>
          <w:t xml:space="preserve">kyle.br.bennett@outlook.com</w:t>
        </w:r>
      </w:hyperlink>
      <w:r>
        <w:rPr>
          <w:rFonts w:ascii="Calibri" w:cs="Calibri" w:eastAsia="Calibri" w:hAnsi="Calibri"/>
          <w:color w:val="333333"/>
          <w:sz w:val="17"/>
          <w:szCs w:val="17"/>
        </w:rPr>
        <w:t xml:space="preserve">  |  </w:t>
      </w:r>
      <w:hyperlink w:history="1" r:id="rIdocilx9lkjdztgjdamga48">
        <w:r>
          <w:rPr>
            <w:rFonts w:ascii="Calibri" w:cs="Calibri" w:eastAsia="Calibri" w:hAnsi="Calibri"/>
            <w:color w:val="1F3864"/>
            <w:sz w:val="17"/>
            <w:szCs w:val="17"/>
            <w:u w:val="single"/>
          </w:rPr>
          <w:t xml:space="preserve">linkedin.com/in/kyle-b-r-bennett</w:t>
        </w:r>
      </w:hyperlink>
      <w:r>
        <w:rPr>
          <w:rFonts w:ascii="Calibri" w:cs="Calibri" w:eastAsia="Calibri" w:hAnsi="Calibri"/>
          <w:color w:val="333333"/>
          <w:sz w:val="17"/>
          <w:szCs w:val="17"/>
        </w:rPr>
        <w:t xml:space="preserve">  |  </w:t>
      </w:r>
      <w:hyperlink w:history="1" r:id="rIduu0hq1pa7avlqfficwx4p">
        <w:r>
          <w:rPr>
            <w:rFonts w:ascii="Calibri" w:cs="Calibri" w:eastAsia="Calibri" w:hAnsi="Calibri"/>
            <w:color w:val="1F3864"/>
            <w:sz w:val="17"/>
            <w:szCs w:val="17"/>
            <w:u w:val="single"/>
          </w:rPr>
          <w:t xml:space="preserve">github.com/KyleBBen</w:t>
        </w:r>
      </w:hyperlink>
      <w:r>
        <w:rPr>
          <w:rFonts w:ascii="Calibri" w:cs="Calibri" w:eastAsia="Calibri" w:hAnsi="Calibri"/>
          <w:color w:val="333333"/>
          <w:sz w:val="17"/>
          <w:szCs w:val="17"/>
        </w:rPr>
        <w:t xml:space="preserve">  |  </w:t>
      </w:r>
      <w:hyperlink w:history="1" r:id="rIdzbupsew5uzpkrmjvifseh">
        <w:r>
          <w:rPr>
            <w:rFonts w:ascii="Calibri" w:cs="Calibri" w:eastAsia="Calibri" w:hAnsi="Calibri"/>
            <w:color w:val="1F3864"/>
            <w:sz w:val="17"/>
            <w:szCs w:val="17"/>
            <w:u w:val="single"/>
          </w:rPr>
          <w:t xml:space="preserve">kylebrbennett.com</w:t>
        </w:r>
      </w:hyperlink>
    </w:p>
    <w:p>
      <w:pPr>
        <w:pBdr>
          <w:bottom w:val="single" w:color="444444" w:sz="6" w:space="2"/>
        </w:pBdr>
        <w:spacing w:after="60" w:before="160"/>
      </w:pPr>
      <w:r>
        <w:rPr>
          <w:rFonts w:ascii="Calibri" w:cs="Calibri" w:eastAsia="Calibri" w:hAnsi="Calibri"/>
          <w:b/>
          <w:bCs/>
          <w:color w:val="1F3864"/>
          <w:sz w:val="20"/>
          <w:szCs w:val="20"/>
        </w:rPr>
        <w:t xml:space="preserve">PROFESSIONAL SUMMARY</w:t>
      </w:r>
    </w:p>
    <w:p>
      <w:pPr>
        <w:spacing w:after="100"/>
      </w:pPr>
      <w:r>
        <w:rPr>
          <w:rFonts w:ascii="Calibri" w:cs="Calibri" w:eastAsia="Calibri" w:hAnsi="Calibri"/>
          <w:sz w:val="19"/>
          <w:szCs w:val="19"/>
        </w:rPr>
        <w:t xml:space="preserve">Mechatronics Engineer specializing in embedded C/C++ software development for sensor-driven systems, real-time data acquisition, and hardware-software validation in R&amp;D environments. Hands-on experience with PLC programming, sensor integration, control logic development, and CAD-based design and prototyping. Growing interest in robotics platforms and biometric/embedded control systems.</w:t>
      </w:r>
    </w:p>
    <w:p>
      <w:pPr>
        <w:pBdr>
          <w:bottom w:val="single" w:color="444444" w:sz="6" w:space="2"/>
        </w:pBdr>
        <w:spacing w:after="60" w:before="160"/>
      </w:pPr>
      <w:r>
        <w:rPr>
          <w:rFonts w:ascii="Calibri" w:cs="Calibri" w:eastAsia="Calibri" w:hAnsi="Calibri"/>
          <w:b/>
          <w:bCs/>
          <w:color w:val="1F3864"/>
          <w:sz w:val="20"/>
          <w:szCs w:val="20"/>
        </w:rPr>
        <w:t xml:space="preserve">PROFESSIONAL EXPERIENCE</w:t>
      </w:r>
    </w:p>
    <w:p>
      <w:pPr>
        <w:tabs>
          <w:tab w:val="right" w:pos="9026"/>
        </w:tabs>
        <w:spacing w:after="20" w:before="10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Head Product Design Engineer &amp; Founder — B3N Industries LLC</w:t>
      </w:r>
      <w:r>
        <w:rPr>
          <w:rFonts w:ascii="Calibri" w:cs="Calibri" w:eastAsia="Calibri" w:hAnsi="Calibri"/>
          <w:i/>
          <w:iCs/>
          <w:sz w:val="17"/>
          <w:szCs w:val="17"/>
        </w:rPr>
        <w:t xml:space="preserve">	Pittsburgh, PA | May 2026–Present</w:t>
      </w:r>
    </w:p>
    <w:p>
      <w:pPr>
        <w:spacing w:after="40"/>
        <w:ind w:left="200" w:hanging="150"/>
      </w:pPr>
      <w:r>
        <w:rPr>
          <w:rFonts w:ascii="Calibri" w:cs="Calibri" w:eastAsia="Calibri" w:hAnsi="Calibri"/>
          <w:sz w:val="19"/>
          <w:szCs w:val="19"/>
        </w:rPr>
        <w:t xml:space="preserve">•  </w:t>
      </w:r>
      <w:r>
        <w:rPr>
          <w:rFonts w:ascii="Calibri" w:cs="Calibri" w:eastAsia="Calibri" w:hAnsi="Calibri"/>
          <w:sz w:val="19"/>
          <w:szCs w:val="19"/>
        </w:rPr>
        <w:t xml:space="preserve">Founded B3N Industries and now serve as Head Product Design Engineer, leading embedded mechatronic prototype development that integrates microcontroller firmware, sensors, RFID, electromechanical actuation, and CAD-designed enclosures.</w:t>
      </w:r>
    </w:p>
    <w:p>
      <w:pPr>
        <w:spacing w:after="40"/>
        <w:ind w:left="200" w:hanging="150"/>
      </w:pPr>
      <w:r>
        <w:rPr>
          <w:rFonts w:ascii="Calibri" w:cs="Calibri" w:eastAsia="Calibri" w:hAnsi="Calibri"/>
          <w:sz w:val="19"/>
          <w:szCs w:val="19"/>
        </w:rPr>
        <w:t xml:space="preserve">•  </w:t>
      </w:r>
      <w:r>
        <w:rPr>
          <w:rFonts w:ascii="Calibri" w:cs="Calibri" w:eastAsia="Calibri" w:hAnsi="Calibri"/>
          <w:sz w:val="19"/>
          <w:szCs w:val="19"/>
        </w:rPr>
        <w:t xml:space="preserve">Directed iterative design, fabrication, and bench validation of the F.O.C.U.S. Wallet, managing requirements documentation, test protocols, and design revisions across a 12-person team spanning engineering, software, design, QA, and communications.</w:t>
      </w:r>
    </w:p>
    <w:p>
      <w:pPr>
        <w:tabs>
          <w:tab w:val="right" w:pos="9026"/>
        </w:tabs>
        <w:spacing w:after="20" w:before="10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Research and Design Intern — Sensus (Xylem)</w:t>
      </w:r>
      <w:r>
        <w:rPr>
          <w:rFonts w:ascii="Calibri" w:cs="Calibri" w:eastAsia="Calibri" w:hAnsi="Calibri"/>
          <w:i/>
          <w:iCs/>
          <w:sz w:val="17"/>
          <w:szCs w:val="17"/>
        </w:rPr>
        <w:t xml:space="preserve">	California, PA | 2025</w:t>
      </w:r>
    </w:p>
    <w:p>
      <w:pPr>
        <w:spacing w:after="40"/>
        <w:ind w:left="200" w:hanging="150"/>
      </w:pPr>
      <w:r>
        <w:rPr>
          <w:rFonts w:ascii="Calibri" w:cs="Calibri" w:eastAsia="Calibri" w:hAnsi="Calibri"/>
          <w:sz w:val="19"/>
          <w:szCs w:val="19"/>
        </w:rPr>
        <w:t xml:space="preserve">•  </w:t>
      </w:r>
      <w:r>
        <w:rPr>
          <w:rFonts w:ascii="Calibri" w:cs="Calibri" w:eastAsia="Calibri" w:hAnsi="Calibri"/>
          <w:sz w:val="19"/>
          <w:szCs w:val="19"/>
        </w:rPr>
        <w:t xml:space="preserve">Improved metering accuracy by approximately 30% by designing and implementing an embedded C/C++ sensor-driven system integrating firmware with real-time data acquisition.</w:t>
      </w:r>
    </w:p>
    <w:p>
      <w:pPr>
        <w:spacing w:after="40"/>
        <w:ind w:left="200" w:hanging="150"/>
      </w:pPr>
      <w:r>
        <w:rPr>
          <w:rFonts w:ascii="Calibri" w:cs="Calibri" w:eastAsia="Calibri" w:hAnsi="Calibri"/>
          <w:sz w:val="19"/>
          <w:szCs w:val="19"/>
        </w:rPr>
        <w:t xml:space="preserve">•  </w:t>
      </w:r>
      <w:r>
        <w:rPr>
          <w:rFonts w:ascii="Calibri" w:cs="Calibri" w:eastAsia="Calibri" w:hAnsi="Calibri"/>
          <w:sz w:val="19"/>
          <w:szCs w:val="19"/>
        </w:rPr>
        <w:t xml:space="preserve">Cut bench testing time from 2 hours to 40 minutes (a 67% reduction) by streamlining validation procedures while ensuring compliance with sponsor requirements and engineering best practices.</w:t>
      </w:r>
    </w:p>
    <w:p>
      <w:pPr>
        <w:tabs>
          <w:tab w:val="right" w:pos="9026"/>
        </w:tabs>
        <w:spacing w:after="20" w:before="10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Research &amp; Development Intern — Rainbarrel Energy</w:t>
      </w:r>
      <w:r>
        <w:rPr>
          <w:rFonts w:ascii="Calibri" w:cs="Calibri" w:eastAsia="Calibri" w:hAnsi="Calibri"/>
          <w:i/>
          <w:iCs/>
          <w:sz w:val="17"/>
          <w:szCs w:val="17"/>
        </w:rPr>
        <w:t xml:space="preserve">	California, PA | 2023–2024</w:t>
      </w:r>
    </w:p>
    <w:p>
      <w:pPr>
        <w:spacing w:after="40"/>
        <w:ind w:left="200" w:hanging="150"/>
      </w:pPr>
      <w:r>
        <w:rPr>
          <w:rFonts w:ascii="Calibri" w:cs="Calibri" w:eastAsia="Calibri" w:hAnsi="Calibri"/>
          <w:sz w:val="19"/>
          <w:szCs w:val="19"/>
        </w:rPr>
        <w:t xml:space="preserve">•  </w:t>
      </w:r>
      <w:r>
        <w:rPr>
          <w:rFonts w:ascii="Calibri" w:cs="Calibri" w:eastAsia="Calibri" w:hAnsi="Calibri"/>
          <w:sz w:val="19"/>
          <w:szCs w:val="19"/>
        </w:rPr>
        <w:t xml:space="preserve">Improved prototype efficiency by at least 30% by building and bench-testing sensor-based systems focused on energy optimization.</w:t>
      </w:r>
    </w:p>
    <w:p>
      <w:pPr>
        <w:spacing w:after="40"/>
        <w:ind w:left="200" w:hanging="150"/>
      </w:pPr>
      <w:r>
        <w:rPr>
          <w:rFonts w:ascii="Calibri" w:cs="Calibri" w:eastAsia="Calibri" w:hAnsi="Calibri"/>
          <w:sz w:val="19"/>
          <w:szCs w:val="19"/>
        </w:rPr>
        <w:t xml:space="preserve">•  </w:t>
      </w:r>
      <w:r>
        <w:rPr>
          <w:rFonts w:ascii="Calibri" w:cs="Calibri" w:eastAsia="Calibri" w:hAnsi="Calibri"/>
          <w:sz w:val="19"/>
          <w:szCs w:val="19"/>
        </w:rPr>
        <w:t xml:space="preserve">Directly influenced final prototype design changes by conducting data analysis that uncovered key system inefficiencies.</w:t>
      </w:r>
    </w:p>
    <w:p>
      <w:pPr>
        <w:pBdr>
          <w:bottom w:val="single" w:color="444444" w:sz="6" w:space="2"/>
        </w:pBdr>
        <w:spacing w:after="60" w:before="160"/>
      </w:pPr>
      <w:r>
        <w:rPr>
          <w:rFonts w:ascii="Calibri" w:cs="Calibri" w:eastAsia="Calibri" w:hAnsi="Calibri"/>
          <w:b/>
          <w:bCs/>
          <w:color w:val="1F3864"/>
          <w:sz w:val="20"/>
          <w:szCs w:val="20"/>
        </w:rPr>
        <w:t xml:space="preserve">SELECTED ENGINEERING PROJECTS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F.O.C.U.S. Wallet — Smart Embedded Financial Feedback System </w:t>
      </w:r>
      <w:r>
        <w:rPr>
          <w:rFonts w:ascii="Calibri" w:cs="Calibri" w:eastAsia="Calibri" w:hAnsi="Calibri"/>
          <w:b/>
          <w:bCs/>
          <w:i/>
          <w:iCs/>
          <w:color w:val="1F3864"/>
          <w:sz w:val="17"/>
          <w:szCs w:val="17"/>
        </w:rPr>
        <w:t xml:space="preserve">(B3N Industries)</w:t>
      </w:r>
    </w:p>
    <w:p>
      <w:pPr>
        <w:spacing w:after="40"/>
        <w:ind w:left="200" w:hanging="150"/>
      </w:pPr>
      <w:r>
        <w:rPr>
          <w:rFonts w:ascii="Calibri" w:cs="Calibri" w:eastAsia="Calibri" w:hAnsi="Calibri"/>
          <w:sz w:val="19"/>
          <w:szCs w:val="19"/>
        </w:rPr>
        <w:t xml:space="preserve">•  </w:t>
      </w:r>
      <w:r>
        <w:rPr>
          <w:rFonts w:ascii="Calibri" w:cs="Calibri" w:eastAsia="Calibri" w:hAnsi="Calibri"/>
          <w:sz w:val="19"/>
          <w:szCs w:val="19"/>
        </w:rPr>
        <w:t xml:space="preserve">Validated system reliability across 12 test cycles over 6 months of iterative development on a C++-based embedded system integrating RFID tracking with real-time haptic and audio feedback.</w:t>
      </w:r>
    </w:p>
    <w:p>
      <w:pPr>
        <w:spacing w:after="40"/>
        <w:ind w:left="200" w:hanging="150"/>
      </w:pPr>
      <w:r>
        <w:rPr>
          <w:rFonts w:ascii="Calibri" w:cs="Calibri" w:eastAsia="Calibri" w:hAnsi="Calibri"/>
          <w:sz w:val="19"/>
          <w:szCs w:val="19"/>
        </w:rPr>
        <w:t xml:space="preserve">•  </w:t>
      </w:r>
      <w:r>
        <w:rPr>
          <w:rFonts w:ascii="Calibri" w:cs="Calibri" w:eastAsia="Calibri" w:hAnsi="Calibri"/>
          <w:sz w:val="19"/>
          <w:szCs w:val="19"/>
        </w:rPr>
        <w:t xml:space="preserve">Enabled scalable real-time event handling by architecting modular hardware-software integration between microcontroller firmware and a mobile interface.</w:t>
      </w:r>
    </w:p>
    <w:p>
      <w:pPr>
        <w:spacing w:after="20" w:before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B3N Spaces — Self-Hosted 360° Virtual Tour Platform </w:t>
      </w:r>
      <w:r>
        <w:rPr>
          <w:rFonts w:ascii="Calibri" w:cs="Calibri" w:eastAsia="Calibri" w:hAnsi="Calibri"/>
          <w:b/>
          <w:bCs/>
          <w:i/>
          <w:iCs/>
          <w:color w:val="1F3864"/>
          <w:sz w:val="17"/>
          <w:szCs w:val="17"/>
        </w:rPr>
        <w:t xml:space="preserve">(B3N Industries)</w:t>
      </w:r>
    </w:p>
    <w:p>
      <w:pPr>
        <w:spacing w:after="40"/>
        <w:ind w:left="200" w:hanging="150"/>
      </w:pPr>
      <w:r>
        <w:rPr>
          <w:rFonts w:ascii="Calibri" w:cs="Calibri" w:eastAsia="Calibri" w:hAnsi="Calibri"/>
          <w:sz w:val="19"/>
          <w:szCs w:val="19"/>
        </w:rPr>
        <w:t xml:space="preserve">•  </w:t>
      </w:r>
      <w:r>
        <w:rPr>
          <w:rFonts w:ascii="Calibri" w:cs="Calibri" w:eastAsia="Calibri" w:hAnsi="Calibri"/>
          <w:sz w:val="19"/>
          <w:szCs w:val="19"/>
        </w:rPr>
        <w:t xml:space="preserve">Eliminated recurring per-tour subscription costs by building a self-hosted 360° virtual tour platform on Pannellum as an alternative to Matterport/Kuula, using a JSON-driven scene system requiring zero code changes to onboard a new property.</w:t>
      </w:r>
    </w:p>
    <w:p>
      <w:pPr>
        <w:spacing w:after="40"/>
        <w:ind w:left="200" w:hanging="150"/>
      </w:pPr>
      <w:r>
        <w:rPr>
          <w:rFonts w:ascii="Calibri" w:cs="Calibri" w:eastAsia="Calibri" w:hAnsi="Calibri"/>
          <w:sz w:val="19"/>
          <w:szCs w:val="19"/>
        </w:rPr>
        <w:t xml:space="preserve">•  </w:t>
      </w:r>
      <w:r>
        <w:rPr>
          <w:rFonts w:ascii="Calibri" w:cs="Calibri" w:eastAsia="Calibri" w:hAnsi="Calibri"/>
          <w:sz w:val="19"/>
          <w:szCs w:val="19"/>
        </w:rPr>
        <w:t xml:space="preserve">Delivered precise, professional-feeling navigation by implementing per-hotspot arrival orientation (custom targetYaw/targetPitch), then made each tour client-ready by routing it to a unique URL for direct iframe embedding on real estate websites.</w:t>
      </w:r>
    </w:p>
    <w:p>
      <w:pPr>
        <w:spacing w:after="20" w:before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EMG-Controlled Robotic Arm — Independent Research Project</w:t>
      </w:r>
    </w:p>
    <w:p>
      <w:pPr>
        <w:spacing w:after="40"/>
        <w:ind w:left="200" w:hanging="150"/>
      </w:pPr>
      <w:r>
        <w:rPr>
          <w:rFonts w:ascii="Calibri" w:cs="Calibri" w:eastAsia="Calibri" w:hAnsi="Calibri"/>
          <w:sz w:val="19"/>
          <w:szCs w:val="19"/>
        </w:rPr>
        <w:t xml:space="preserve">•  </w:t>
      </w:r>
      <w:r>
        <w:rPr>
          <w:rFonts w:ascii="Calibri" w:cs="Calibri" w:eastAsia="Calibri" w:hAnsi="Calibri"/>
          <w:sz w:val="19"/>
          <w:szCs w:val="19"/>
        </w:rPr>
        <w:t xml:space="preserve">Built a robotic arm controlled by real-time EMG (muscle-activity) sensor input, applying signal processing and embedded control logic to translate biometric signals into motion — presented alongside original research on Da Vinci's contributions to robotics at an undergraduate research conference.</w:t>
      </w:r>
    </w:p>
    <w:p>
      <w:pPr>
        <w:pBdr>
          <w:bottom w:val="single" w:color="444444" w:sz="6" w:space="2"/>
        </w:pBdr>
        <w:spacing w:after="60" w:before="160"/>
      </w:pPr>
      <w:r>
        <w:rPr>
          <w:rFonts w:ascii="Calibri" w:cs="Calibri" w:eastAsia="Calibri" w:hAnsi="Calibri"/>
          <w:b/>
          <w:bCs/>
          <w:color w:val="1F3864"/>
          <w:sz w:val="20"/>
          <w:szCs w:val="20"/>
        </w:rPr>
        <w:t xml:space="preserve">TECHNICAL 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7"/>
          <w:szCs w:val="17"/>
        </w:rPr>
        <w:t xml:space="preserve">Languages: </w:t>
      </w:r>
      <w:r>
        <w:rPr>
          <w:rFonts w:ascii="Calibri" w:cs="Calibri" w:eastAsia="Calibri" w:hAnsi="Calibri"/>
          <w:sz w:val="17"/>
          <w:szCs w:val="17"/>
        </w:rPr>
        <w:t xml:space="preserve">C++ (Primary), Embedded C/C++, Python, Java, Kotlin, Pascal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7"/>
          <w:szCs w:val="17"/>
        </w:rPr>
        <w:t xml:space="preserve">Robotics &amp; Embedded: </w:t>
      </w:r>
      <w:r>
        <w:rPr>
          <w:rFonts w:ascii="Calibri" w:cs="Calibri" w:eastAsia="Calibri" w:hAnsi="Calibri"/>
          <w:sz w:val="17"/>
          <w:szCs w:val="17"/>
        </w:rPr>
        <w:t xml:space="preserve">Robot Operating System (ROS Fundamentals), Arduino, Sensor Integration, Real-Time Data Processing, Embedded Systems, Control Logic Development, Hardware-Software Integration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7"/>
          <w:szCs w:val="17"/>
        </w:rPr>
        <w:t xml:space="preserve">Controls &amp; Instrumentation: </w:t>
      </w:r>
      <w:r>
        <w:rPr>
          <w:rFonts w:ascii="Calibri" w:cs="Calibri" w:eastAsia="Calibri" w:hAnsi="Calibri"/>
          <w:sz w:val="17"/>
          <w:szCs w:val="17"/>
        </w:rPr>
        <w:t xml:space="preserve">Allen-Bradley Programmable Logic Controller (PLC), Siemens S7 (TIA Portal), LabVIEW, MATLAB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7"/>
          <w:szCs w:val="17"/>
        </w:rPr>
        <w:t xml:space="preserve">CAD &amp; 3D Design: </w:t>
      </w:r>
      <w:r>
        <w:rPr>
          <w:rFonts w:ascii="Calibri" w:cs="Calibri" w:eastAsia="Calibri" w:hAnsi="Calibri"/>
          <w:sz w:val="17"/>
          <w:szCs w:val="17"/>
        </w:rPr>
        <w:t xml:space="preserve">SolidWorks, AutoCAD, AutoCAD Electrical, Inventor, Fusion 360, KiCad, Revit, Spatial Modeling, CAD-Based Simulation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17"/>
          <w:szCs w:val="17"/>
        </w:rPr>
        <w:t xml:space="preserve">Tools &amp; Platforms: </w:t>
      </w:r>
      <w:r>
        <w:rPr>
          <w:rFonts w:ascii="Calibri" w:cs="Calibri" w:eastAsia="Calibri" w:hAnsi="Calibri"/>
          <w:sz w:val="17"/>
          <w:szCs w:val="17"/>
        </w:rPr>
        <w:t xml:space="preserve">Git, GitHub, GitLab, Linux, AWS Fundamentals (EC2, S3)</w:t>
      </w:r>
    </w:p>
    <w:p>
      <w:pPr>
        <w:pBdr>
          <w:bottom w:val="single" w:color="444444" w:sz="6" w:space="2"/>
        </w:pBdr>
        <w:spacing w:after="60" w:before="160"/>
      </w:pPr>
      <w:r>
        <w:rPr>
          <w:rFonts w:ascii="Calibri" w:cs="Calibri" w:eastAsia="Calibri" w:hAnsi="Calibri"/>
          <w:b/>
          <w:bCs/>
          <w:color w:val="1F3864"/>
          <w:sz w:val="20"/>
          <w:szCs w:val="20"/>
        </w:rPr>
        <w:t xml:space="preserve">EDUCATION &amp; CERTIFICATIONS</w:t>
      </w:r>
    </w:p>
    <w:p>
      <w:pPr>
        <w:tabs>
          <w:tab w:val="right" w:pos="9026"/>
        </w:tabs>
        <w:spacing w:after="2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B.S., Mechatronics Engineering Technology (Minor: Graphic Design)</w:t>
      </w:r>
      <w:r>
        <w:rPr>
          <w:rFonts w:ascii="Calibri" w:cs="Calibri" w:eastAsia="Calibri" w:hAnsi="Calibri"/>
          <w:i/>
          <w:iCs/>
          <w:sz w:val="17"/>
          <w:szCs w:val="17"/>
        </w:rPr>
        <w:t xml:space="preserve">	December 2025</w:t>
      </w:r>
    </w:p>
    <w:p>
      <w:pPr>
        <w:spacing w:after="100"/>
      </w:pPr>
      <w:r>
        <w:rPr>
          <w:rFonts w:ascii="Calibri" w:cs="Calibri" w:eastAsia="Calibri" w:hAnsi="Calibri"/>
          <w:i/>
          <w:iCs/>
          <w:sz w:val="17"/>
          <w:szCs w:val="17"/>
        </w:rPr>
        <w:t xml:space="preserve">Pennsylvania Western University, California, PA</w:t>
      </w:r>
    </w:p>
    <w:p>
      <w:r>
        <w:rPr>
          <w:rFonts w:ascii="Calibri" w:cs="Calibri" w:eastAsia="Calibri" w:hAnsi="Calibri"/>
          <w:sz w:val="17"/>
          <w:szCs w:val="17"/>
        </w:rPr>
        <w:t xml:space="preserve">Certified SolidWorks Associate (CSWA), 2025  |  OSHA 10-Hour General Industry, 2025  |  First Aid &amp; CPR – American Red Cross, 2024</w:t>
      </w:r>
    </w:p>
    <w:sectPr>
      <w:pgSz w:w="12240" w:h="15840" w:orient="portrait"/>
      <w:pgMar w:top="500" w:right="620" w:bottom="500" w:left="6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t1moiomdir8odi_fhjjv" Type="http://schemas.openxmlformats.org/officeDocument/2006/relationships/hyperlink" Target="mailto:kyle.br.bennett@outlook.com" TargetMode="External"/><Relationship Id="rIdocilx9lkjdztgjdamga48" Type="http://schemas.openxmlformats.org/officeDocument/2006/relationships/hyperlink" Target="https://www.linkedin.com/in/kyle-b-r-bennettt" TargetMode="External"/><Relationship Id="rIduu0hq1pa7avlqfficwx4p" Type="http://schemas.openxmlformats.org/officeDocument/2006/relationships/hyperlink" Target="https://github.com/KyleBBen" TargetMode="External"/><Relationship Id="rIdzbupsew5uzpkrmjvifseh" Type="http://schemas.openxmlformats.org/officeDocument/2006/relationships/hyperlink" Target="https://kylebrbennett.com/home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2026-08-20T06:13:20.435Z</dcterms:created>
  <dcterms:modified xsi:type="dcterms:W3CDTF">2026-08-20T06:13:20.447Z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